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木制包装箱采购项目</w:t>
      </w:r>
    </w:p>
    <w:p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公开招标公告</w:t>
      </w:r>
    </w:p>
    <w:p>
      <w:pPr>
        <w:rPr>
          <w:rStyle w:val="a3"/>
          <w:rFonts w:ascii="宋体" w:eastAsia="宋体" w:hAnsi="宋体"/>
          <w:b w:val="0"/>
          <w:sz w:val="30"/>
          <w:szCs w:val="30"/>
        </w:rPr>
      </w:pPr>
      <w:r>
        <w:rPr>
          <w:rStyle w:val="a3"/>
          <w:rFonts w:ascii="宋体" w:eastAsia="宋体" w:hAnsi="宋体" w:hint="eastAsia"/>
          <w:sz w:val="30"/>
          <w:szCs w:val="30"/>
        </w:rPr>
        <w:t>一、</w:t>
      </w:r>
      <w:r>
        <w:rPr>
          <w:rStyle w:val="a3"/>
          <w:rFonts w:ascii="宋体" w:eastAsia="宋体" w:hAnsi="宋体"/>
          <w:sz w:val="30"/>
          <w:szCs w:val="30"/>
        </w:rPr>
        <w:t>项目基本情况</w:t>
      </w:r>
      <w:r>
        <w:rPr>
          <w:rStyle w:val="a3"/>
          <w:rFonts w:ascii="宋体" w:eastAsia="宋体" w:hAnsi="宋体" w:hint="eastAsia"/>
          <w:sz w:val="30"/>
          <w:szCs w:val="30"/>
        </w:rPr>
        <w:t>：</w:t>
      </w:r>
    </w:p>
    <w:p>
      <w:pPr>
        <w:rPr>
          <w:sz w:val="28"/>
          <w:szCs w:val="24"/>
        </w:rPr>
      </w:pPr>
      <w:r>
        <w:rPr>
          <w:sz w:val="28"/>
          <w:szCs w:val="24"/>
        </w:rPr>
        <w:t>项目编号：SCWLJCZB202408022</w:t>
      </w:r>
    </w:p>
    <w:p>
      <w:pPr>
        <w:rPr>
          <w:sz w:val="28"/>
          <w:szCs w:val="24"/>
        </w:rPr>
      </w:pPr>
      <w:r>
        <w:rPr>
          <w:sz w:val="28"/>
          <w:szCs w:val="24"/>
        </w:rPr>
        <w:t>项目名称：</w:t>
      </w:r>
      <w:r>
        <w:rPr>
          <w:rFonts w:hint="eastAsia"/>
          <w:sz w:val="28"/>
          <w:szCs w:val="24"/>
        </w:rPr>
        <w:t>木制包装箱采购招标项目</w:t>
      </w:r>
    </w:p>
    <w:p>
      <w:pPr>
        <w:rPr>
          <w:sz w:val="28"/>
          <w:szCs w:val="24"/>
        </w:rPr>
      </w:pPr>
      <w:r>
        <w:rPr>
          <w:rFonts w:hint="eastAsia"/>
          <w:sz w:val="28"/>
          <w:szCs w:val="24"/>
        </w:rPr>
        <w:t>项目地点</w:t>
      </w:r>
      <w:r>
        <w:rPr>
          <w:sz w:val="28"/>
          <w:szCs w:val="24"/>
        </w:rPr>
        <w:t>：</w:t>
      </w:r>
      <w:r>
        <w:rPr>
          <w:rFonts w:hint="eastAsia"/>
          <w:sz w:val="28"/>
          <w:szCs w:val="24"/>
        </w:rPr>
        <w:t>广东省深圳市宝安区福海街道重庆路1</w:t>
      </w:r>
      <w:r>
        <w:rPr>
          <w:sz w:val="28"/>
          <w:szCs w:val="24"/>
        </w:rPr>
        <w:t>6</w:t>
      </w:r>
      <w:r>
        <w:rPr>
          <w:rFonts w:hint="eastAsia"/>
          <w:sz w:val="28"/>
          <w:szCs w:val="24"/>
        </w:rPr>
        <w:t>号</w:t>
      </w:r>
    </w:p>
    <w:p>
      <w:pPr>
        <w:rPr>
          <w:sz w:val="28"/>
          <w:szCs w:val="24"/>
        </w:rPr>
      </w:pPr>
      <w:r>
        <w:rPr>
          <w:rFonts w:hint="eastAsia"/>
          <w:sz w:val="28"/>
          <w:szCs w:val="24"/>
        </w:rPr>
        <w:t>项目标的</w:t>
      </w:r>
      <w:r>
        <w:rPr>
          <w:sz w:val="28"/>
          <w:szCs w:val="24"/>
        </w:rPr>
        <w:t>：</w:t>
      </w:r>
      <w:r>
        <w:rPr>
          <w:rFonts w:hint="eastAsia"/>
          <w:sz w:val="28"/>
          <w:szCs w:val="24"/>
        </w:rPr>
        <w:t>木制包装箱及打包服务；具体详情见《招标书》</w:t>
      </w:r>
    </w:p>
    <w:p>
      <w:pPr>
        <w:rPr>
          <w:rFonts w:hint="eastAsia"/>
          <w:sz w:val="28"/>
          <w:szCs w:val="24"/>
        </w:rPr>
      </w:pPr>
      <w:r>
        <w:rPr>
          <w:rFonts w:hint="eastAsia"/>
          <w:sz w:val="28"/>
          <w:szCs w:val="24"/>
        </w:rPr>
        <w:t>标的金额：年度采购金额＞2</w:t>
      </w:r>
      <w:r>
        <w:rPr>
          <w:sz w:val="28"/>
          <w:szCs w:val="24"/>
        </w:rPr>
        <w:t>000</w:t>
      </w:r>
      <w:r>
        <w:rPr>
          <w:rFonts w:hint="eastAsia"/>
          <w:sz w:val="28"/>
          <w:szCs w:val="24"/>
        </w:rPr>
        <w:t>万</w:t>
      </w:r>
    </w:p>
    <w:p>
      <w:pPr>
        <w:rPr>
          <w:sz w:val="30"/>
          <w:szCs w:val="30"/>
        </w:rPr>
      </w:pPr>
      <w:r>
        <w:rPr>
          <w:rStyle w:val="a3"/>
          <w:rFonts w:ascii="宋体" w:eastAsia="宋体" w:hAnsi="宋体" w:hint="eastAsia"/>
          <w:sz w:val="30"/>
          <w:szCs w:val="30"/>
        </w:rPr>
        <w:t>二、合格投标人</w:t>
      </w:r>
      <w:r>
        <w:rPr>
          <w:rStyle w:val="a3"/>
          <w:rFonts w:ascii="宋体" w:eastAsia="宋体" w:hAnsi="宋体"/>
          <w:sz w:val="30"/>
          <w:szCs w:val="30"/>
        </w:rPr>
        <w:t>要求:</w:t>
      </w:r>
    </w:p>
    <w:p>
      <w:pPr>
        <w:rPr>
          <w:sz w:val="28"/>
          <w:szCs w:val="24"/>
        </w:rPr>
      </w:pPr>
      <w:r>
        <w:rPr>
          <w:sz w:val="28"/>
          <w:szCs w:val="24"/>
        </w:rPr>
        <w:t>1、具有独立法人资格并依法取得企业营业执照，营业执照处于有效期内、运营正常，公司成立时间须早于2023年6月1日；经营范围必须涵盖所投标产品，不接受个体工商户投标；</w:t>
      </w:r>
    </w:p>
    <w:p>
      <w:pPr>
        <w:rPr>
          <w:sz w:val="28"/>
          <w:szCs w:val="24"/>
        </w:rPr>
      </w:pPr>
      <w:r>
        <w:rPr>
          <w:sz w:val="28"/>
          <w:szCs w:val="24"/>
        </w:rPr>
        <w:t>2、投标人不能是招标方在职员工创立、入股的公司，不能是与招标方在职员工存在利益、亲属关系的公司，不能是与招标方有竞争关系的在离职员工创立、入股的公司；</w:t>
      </w:r>
    </w:p>
    <w:p>
      <w:pPr>
        <w:rPr>
          <w:sz w:val="28"/>
          <w:szCs w:val="24"/>
        </w:rPr>
      </w:pPr>
      <w:r>
        <w:rPr>
          <w:sz w:val="28"/>
          <w:szCs w:val="24"/>
        </w:rPr>
        <w:t>3、能开具增值税专用发票；</w:t>
      </w:r>
    </w:p>
    <w:p>
      <w:pPr>
        <w:rPr>
          <w:sz w:val="28"/>
          <w:szCs w:val="24"/>
        </w:rPr>
      </w:pPr>
      <w:r>
        <w:rPr>
          <w:sz w:val="28"/>
          <w:szCs w:val="24"/>
        </w:rPr>
        <w:t>4、本项目不接受联合体投标，不接受分包、转包；</w:t>
      </w:r>
    </w:p>
    <w:p>
      <w:pPr>
        <w:rPr>
          <w:sz w:val="28"/>
          <w:szCs w:val="24"/>
        </w:rPr>
      </w:pPr>
      <w:r>
        <w:rPr>
          <w:sz w:val="28"/>
          <w:szCs w:val="24"/>
        </w:rPr>
        <w:t xml:space="preserve">5、有合法经营、生产场地；经营、生产场地面积＞1500平米； </w:t>
      </w:r>
    </w:p>
    <w:p>
      <w:pPr>
        <w:rPr>
          <w:sz w:val="28"/>
          <w:szCs w:val="24"/>
        </w:rPr>
      </w:pPr>
      <w:r>
        <w:rPr>
          <w:sz w:val="28"/>
          <w:szCs w:val="24"/>
        </w:rPr>
        <w:t>6、公司缴纳社保员工不少于10人；</w:t>
      </w:r>
    </w:p>
    <w:p>
      <w:pPr>
        <w:rPr>
          <w:sz w:val="28"/>
          <w:szCs w:val="24"/>
        </w:rPr>
      </w:pPr>
      <w:r>
        <w:rPr>
          <w:sz w:val="28"/>
          <w:szCs w:val="24"/>
        </w:rPr>
        <w:t>7、公司须具备自动化行业设备打包经验，须提供业绩证明佐证（≥2家客户，现场打包视频+客户合同）</w:t>
      </w:r>
    </w:p>
    <w:p>
      <w:pPr>
        <w:rPr>
          <w:sz w:val="28"/>
          <w:szCs w:val="24"/>
        </w:rPr>
      </w:pPr>
      <w:r>
        <w:rPr>
          <w:sz w:val="28"/>
          <w:szCs w:val="24"/>
        </w:rPr>
        <w:t>8、公司年营业额大于500万，并提供相关佐证资料（如提供2023年</w:t>
      </w:r>
      <w:r>
        <w:rPr>
          <w:sz w:val="28"/>
          <w:szCs w:val="24"/>
        </w:rPr>
        <w:lastRenderedPageBreak/>
        <w:t>度纳税证明、销售发票等）；</w:t>
      </w:r>
    </w:p>
    <w:p>
      <w:pPr>
        <w:rPr>
          <w:sz w:val="28"/>
          <w:szCs w:val="24"/>
        </w:rPr>
      </w:pPr>
      <w:r>
        <w:rPr>
          <w:sz w:val="28"/>
          <w:szCs w:val="24"/>
        </w:rPr>
        <w:t>9、中标后，须接受签订大族《供应商合作文件》、《采购框架合同》、《安全生产管理协议》等文件；</w:t>
      </w:r>
    </w:p>
    <w:p>
      <w:pPr>
        <w:rPr>
          <w:rStyle w:val="a3"/>
          <w:rFonts w:ascii="宋体" w:eastAsia="宋体" w:hAnsi="宋体"/>
          <w:sz w:val="30"/>
          <w:szCs w:val="30"/>
        </w:rPr>
      </w:pPr>
      <w:r>
        <w:rPr>
          <w:rStyle w:val="a3"/>
          <w:rFonts w:ascii="宋体" w:eastAsia="宋体" w:hAnsi="宋体" w:hint="eastAsia"/>
          <w:sz w:val="30"/>
          <w:szCs w:val="30"/>
        </w:rPr>
        <w:t>三、投标保证金</w:t>
      </w:r>
    </w:p>
    <w:p>
      <w:pPr>
        <w:rPr>
          <w:sz w:val="28"/>
          <w:szCs w:val="24"/>
        </w:rPr>
      </w:pPr>
      <w:r>
        <w:rPr>
          <w:rFonts w:hint="eastAsia"/>
          <w:sz w:val="28"/>
          <w:szCs w:val="24"/>
        </w:rPr>
        <w:t>本项目须收取投标保证金1</w:t>
      </w:r>
      <w:r>
        <w:rPr>
          <w:sz w:val="28"/>
          <w:szCs w:val="24"/>
        </w:rPr>
        <w:t>0</w:t>
      </w:r>
      <w:r>
        <w:rPr>
          <w:rFonts w:hint="eastAsia"/>
          <w:sz w:val="28"/>
          <w:szCs w:val="24"/>
        </w:rPr>
        <w:t>万元；</w:t>
      </w:r>
    </w:p>
    <w:p>
      <w:pPr>
        <w:rPr>
          <w:rStyle w:val="a3"/>
          <w:rFonts w:ascii="宋体" w:eastAsia="宋体" w:hAnsi="宋体"/>
          <w:sz w:val="30"/>
          <w:szCs w:val="30"/>
        </w:rPr>
      </w:pPr>
      <w:r>
        <w:rPr>
          <w:rStyle w:val="a3"/>
          <w:rFonts w:ascii="宋体" w:eastAsia="宋体" w:hAnsi="宋体" w:hint="eastAsia"/>
          <w:sz w:val="30"/>
          <w:szCs w:val="30"/>
        </w:rPr>
        <w:t>四、</w:t>
      </w:r>
      <w:r>
        <w:rPr>
          <w:rStyle w:val="a3"/>
          <w:rFonts w:ascii="宋体" w:eastAsia="宋体" w:hAnsi="宋体"/>
          <w:sz w:val="30"/>
          <w:szCs w:val="30"/>
        </w:rPr>
        <w:t>招标文件获取</w:t>
      </w:r>
      <w:r>
        <w:rPr>
          <w:rStyle w:val="a3"/>
          <w:rFonts w:ascii="宋体" w:eastAsia="宋体" w:hAnsi="宋体" w:hint="eastAsia"/>
          <w:sz w:val="30"/>
          <w:szCs w:val="30"/>
        </w:rPr>
        <w:t>及费用</w:t>
      </w:r>
    </w:p>
    <w:p>
      <w:pPr>
        <w:rPr>
          <w:sz w:val="28"/>
          <w:szCs w:val="24"/>
        </w:rPr>
      </w:pPr>
      <w:r>
        <w:rPr>
          <w:rFonts w:hint="eastAsia"/>
          <w:sz w:val="28"/>
          <w:szCs w:val="24"/>
        </w:rPr>
        <w:t>时间：</w:t>
      </w:r>
      <w:r>
        <w:rPr>
          <w:sz w:val="28"/>
          <w:szCs w:val="24"/>
        </w:rPr>
        <w:t>2024年8月28日 至2024年9月5日</w:t>
      </w:r>
      <w:r>
        <w:rPr>
          <w:rFonts w:hint="eastAsia"/>
          <w:sz w:val="28"/>
          <w:szCs w:val="24"/>
        </w:rPr>
        <w:t>。</w:t>
      </w:r>
      <w:r>
        <w:rPr>
          <w:sz w:val="28"/>
          <w:szCs w:val="24"/>
        </w:rPr>
        <w:t>（法定节假日除外）</w:t>
      </w:r>
    </w:p>
    <w:p>
      <w:pPr>
        <w:rPr>
          <w:sz w:val="28"/>
          <w:szCs w:val="24"/>
        </w:rPr>
      </w:pPr>
      <w:r>
        <w:rPr>
          <w:rFonts w:hint="eastAsia"/>
          <w:sz w:val="28"/>
          <w:szCs w:val="24"/>
        </w:rPr>
        <w:t>获取方式及途径：下载《投标报名表》、《资格预审资料清单及相关要求》，按要求填写及提供相应资料，在规定时间内以邮件形式发送至招标方联系人，通过资质预审后获取。</w:t>
      </w:r>
    </w:p>
    <w:p>
      <w:pPr>
        <w:rPr>
          <w:sz w:val="28"/>
          <w:szCs w:val="24"/>
        </w:rPr>
      </w:pPr>
      <w:r>
        <w:rPr>
          <w:rFonts w:hint="eastAsia"/>
          <w:sz w:val="28"/>
          <w:szCs w:val="24"/>
        </w:rPr>
        <w:t>招标文件费用：0元</w:t>
      </w:r>
    </w:p>
    <w:p>
      <w:pPr>
        <w:rPr>
          <w:rStyle w:val="a3"/>
          <w:rFonts w:ascii="宋体" w:eastAsia="宋体" w:hAnsi="宋体"/>
          <w:b w:val="0"/>
          <w:sz w:val="30"/>
          <w:szCs w:val="30"/>
        </w:rPr>
      </w:pPr>
      <w:r>
        <w:rPr>
          <w:rStyle w:val="a3"/>
          <w:rFonts w:ascii="宋体" w:eastAsia="宋体" w:hAnsi="宋体" w:hint="eastAsia"/>
          <w:sz w:val="30"/>
          <w:szCs w:val="30"/>
        </w:rPr>
        <w:t>五、投标时间/地点安排：</w:t>
      </w:r>
    </w:p>
    <w:p>
      <w:pPr>
        <w:rPr>
          <w:sz w:val="28"/>
          <w:szCs w:val="24"/>
        </w:rPr>
      </w:pPr>
      <w:r>
        <w:rPr>
          <w:sz w:val="28"/>
          <w:szCs w:val="24"/>
        </w:rPr>
        <w:t>1、</w:t>
      </w:r>
      <w:r>
        <w:rPr>
          <w:rFonts w:hint="eastAsia"/>
          <w:sz w:val="28"/>
          <w:szCs w:val="24"/>
        </w:rPr>
        <w:t>报名开始时间：2</w:t>
      </w:r>
      <w:r>
        <w:rPr>
          <w:sz w:val="28"/>
          <w:szCs w:val="24"/>
        </w:rPr>
        <w:t>024</w:t>
      </w:r>
      <w:r>
        <w:rPr>
          <w:rFonts w:hint="eastAsia"/>
          <w:sz w:val="28"/>
          <w:szCs w:val="24"/>
        </w:rPr>
        <w:t>年8月2</w:t>
      </w:r>
      <w:r>
        <w:rPr>
          <w:sz w:val="28"/>
          <w:szCs w:val="24"/>
        </w:rPr>
        <w:t>8</w:t>
      </w:r>
      <w:r>
        <w:rPr>
          <w:rFonts w:hint="eastAsia"/>
          <w:sz w:val="28"/>
          <w:szCs w:val="24"/>
        </w:rPr>
        <w:t>日</w:t>
      </w:r>
    </w:p>
    <w:p>
      <w:pPr>
        <w:rPr>
          <w:sz w:val="28"/>
          <w:szCs w:val="24"/>
        </w:rPr>
      </w:pPr>
      <w:r>
        <w:rPr>
          <w:rFonts w:hint="eastAsia"/>
          <w:sz w:val="28"/>
          <w:szCs w:val="24"/>
        </w:rPr>
        <w:t>2、报名截止时间：2</w:t>
      </w:r>
      <w:r>
        <w:rPr>
          <w:sz w:val="28"/>
          <w:szCs w:val="24"/>
        </w:rPr>
        <w:t>024</w:t>
      </w:r>
      <w:r>
        <w:rPr>
          <w:rFonts w:hint="eastAsia"/>
          <w:sz w:val="28"/>
          <w:szCs w:val="24"/>
        </w:rPr>
        <w:t>年9月5日1</w:t>
      </w:r>
      <w:r>
        <w:rPr>
          <w:sz w:val="28"/>
          <w:szCs w:val="24"/>
        </w:rPr>
        <w:t>8</w:t>
      </w:r>
      <w:r>
        <w:rPr>
          <w:rFonts w:hint="eastAsia"/>
          <w:sz w:val="28"/>
          <w:szCs w:val="24"/>
        </w:rPr>
        <w:t>：0</w:t>
      </w:r>
      <w:r>
        <w:rPr>
          <w:sz w:val="28"/>
          <w:szCs w:val="24"/>
        </w:rPr>
        <w:t>0</w:t>
      </w:r>
    </w:p>
    <w:p>
      <w:pPr>
        <w:rPr>
          <w:sz w:val="28"/>
          <w:szCs w:val="24"/>
        </w:rPr>
      </w:pPr>
      <w:r>
        <w:rPr>
          <w:sz w:val="28"/>
          <w:szCs w:val="24"/>
        </w:rPr>
        <w:t>3</w:t>
      </w:r>
      <w:r>
        <w:rPr>
          <w:rFonts w:hint="eastAsia"/>
          <w:sz w:val="28"/>
          <w:szCs w:val="24"/>
        </w:rPr>
        <w:t>、资格评审时间：2</w:t>
      </w:r>
      <w:r>
        <w:rPr>
          <w:sz w:val="28"/>
          <w:szCs w:val="24"/>
        </w:rPr>
        <w:t>024</w:t>
      </w:r>
      <w:r>
        <w:rPr>
          <w:rFonts w:hint="eastAsia"/>
          <w:sz w:val="28"/>
          <w:szCs w:val="24"/>
        </w:rPr>
        <w:t>年9月6日</w:t>
      </w:r>
    </w:p>
    <w:p>
      <w:pPr>
        <w:rPr>
          <w:sz w:val="28"/>
          <w:szCs w:val="24"/>
        </w:rPr>
      </w:pPr>
      <w:r>
        <w:rPr>
          <w:sz w:val="28"/>
          <w:szCs w:val="24"/>
        </w:rPr>
        <w:t>4</w:t>
      </w:r>
      <w:r>
        <w:rPr>
          <w:rFonts w:hint="eastAsia"/>
          <w:sz w:val="28"/>
          <w:szCs w:val="24"/>
        </w:rPr>
        <w:t>、</w:t>
      </w:r>
      <w:r>
        <w:rPr>
          <w:sz w:val="28"/>
          <w:szCs w:val="24"/>
        </w:rPr>
        <w:t>招标书发放</w:t>
      </w:r>
      <w:r>
        <w:rPr>
          <w:rFonts w:hint="eastAsia"/>
          <w:sz w:val="28"/>
          <w:szCs w:val="24"/>
        </w:rPr>
        <w:t>开始</w:t>
      </w:r>
      <w:r>
        <w:rPr>
          <w:sz w:val="28"/>
          <w:szCs w:val="24"/>
        </w:rPr>
        <w:t>时间：2024年9月9日</w:t>
      </w:r>
    </w:p>
    <w:p>
      <w:pPr>
        <w:rPr>
          <w:sz w:val="28"/>
          <w:szCs w:val="24"/>
        </w:rPr>
      </w:pPr>
      <w:r>
        <w:rPr>
          <w:sz w:val="28"/>
          <w:szCs w:val="24"/>
        </w:rPr>
        <w:t>5、招标书截止发放时间：2024年9月13日18：00</w:t>
      </w:r>
    </w:p>
    <w:p>
      <w:pPr>
        <w:rPr>
          <w:sz w:val="28"/>
          <w:szCs w:val="24"/>
        </w:rPr>
      </w:pPr>
      <w:r>
        <w:rPr>
          <w:sz w:val="28"/>
          <w:szCs w:val="24"/>
        </w:rPr>
        <w:t>6</w:t>
      </w:r>
      <w:r>
        <w:rPr>
          <w:rFonts w:hint="eastAsia"/>
          <w:sz w:val="28"/>
          <w:szCs w:val="24"/>
        </w:rPr>
        <w:t>、</w:t>
      </w:r>
      <w:r>
        <w:rPr>
          <w:sz w:val="28"/>
          <w:szCs w:val="24"/>
        </w:rPr>
        <w:t>提交投标文件截止时间</w:t>
      </w:r>
      <w:r>
        <w:rPr>
          <w:rFonts w:hint="eastAsia"/>
          <w:sz w:val="28"/>
          <w:szCs w:val="24"/>
        </w:rPr>
        <w:t>:</w:t>
      </w:r>
      <w:r>
        <w:rPr>
          <w:sz w:val="28"/>
          <w:szCs w:val="24"/>
        </w:rPr>
        <w:t>2024</w:t>
      </w:r>
      <w:r>
        <w:rPr>
          <w:rFonts w:hint="eastAsia"/>
          <w:sz w:val="28"/>
          <w:szCs w:val="24"/>
        </w:rPr>
        <w:t>年</w:t>
      </w:r>
      <w:r>
        <w:rPr>
          <w:sz w:val="28"/>
          <w:szCs w:val="24"/>
        </w:rPr>
        <w:t>9</w:t>
      </w:r>
      <w:r>
        <w:rPr>
          <w:rFonts w:hint="eastAsia"/>
          <w:sz w:val="28"/>
          <w:szCs w:val="24"/>
        </w:rPr>
        <w:t>月</w:t>
      </w:r>
      <w:r>
        <w:rPr>
          <w:sz w:val="28"/>
          <w:szCs w:val="24"/>
        </w:rPr>
        <w:t>23</w:t>
      </w:r>
      <w:r>
        <w:rPr>
          <w:rFonts w:hint="eastAsia"/>
          <w:sz w:val="28"/>
          <w:szCs w:val="24"/>
        </w:rPr>
        <w:t>日1</w:t>
      </w:r>
      <w:r>
        <w:rPr>
          <w:sz w:val="28"/>
          <w:szCs w:val="24"/>
        </w:rPr>
        <w:t>8</w:t>
      </w:r>
      <w:r>
        <w:rPr>
          <w:rFonts w:hint="eastAsia"/>
          <w:sz w:val="28"/>
          <w:szCs w:val="24"/>
        </w:rPr>
        <w:t>：0</w:t>
      </w:r>
      <w:r>
        <w:rPr>
          <w:sz w:val="28"/>
          <w:szCs w:val="24"/>
        </w:rPr>
        <w:t>0</w:t>
      </w:r>
    </w:p>
    <w:p>
      <w:pPr>
        <w:rPr>
          <w:sz w:val="28"/>
          <w:szCs w:val="24"/>
        </w:rPr>
      </w:pPr>
      <w:r>
        <w:rPr>
          <w:sz w:val="28"/>
          <w:szCs w:val="24"/>
        </w:rPr>
        <w:t>7</w:t>
      </w:r>
      <w:r>
        <w:rPr>
          <w:rFonts w:hint="eastAsia"/>
          <w:sz w:val="28"/>
          <w:szCs w:val="24"/>
        </w:rPr>
        <w:t>、</w:t>
      </w:r>
      <w:r>
        <w:rPr>
          <w:sz w:val="28"/>
          <w:szCs w:val="24"/>
        </w:rPr>
        <w:t>投标</w:t>
      </w:r>
      <w:r>
        <w:rPr>
          <w:rFonts w:hint="eastAsia"/>
          <w:sz w:val="28"/>
          <w:szCs w:val="24"/>
        </w:rPr>
        <w:t>文件</w:t>
      </w:r>
      <w:r>
        <w:rPr>
          <w:sz w:val="28"/>
          <w:szCs w:val="24"/>
        </w:rPr>
        <w:t>递交地点</w:t>
      </w:r>
      <w:r>
        <w:rPr>
          <w:rFonts w:hint="eastAsia"/>
          <w:sz w:val="28"/>
          <w:szCs w:val="24"/>
        </w:rPr>
        <w:t>及</w:t>
      </w:r>
      <w:r>
        <w:rPr>
          <w:sz w:val="28"/>
          <w:szCs w:val="24"/>
        </w:rPr>
        <w:t>接收人：</w:t>
      </w:r>
      <w:r>
        <w:rPr>
          <w:rFonts w:hint="eastAsia"/>
          <w:sz w:val="28"/>
          <w:szCs w:val="24"/>
        </w:rPr>
        <w:t>深圳市宝安区福海街道重庆路1</w:t>
      </w:r>
      <w:r>
        <w:rPr>
          <w:sz w:val="28"/>
          <w:szCs w:val="24"/>
        </w:rPr>
        <w:t>00号大族激光全球智造中心2栋</w:t>
      </w:r>
      <w:r>
        <w:rPr>
          <w:rFonts w:hint="eastAsia"/>
          <w:sz w:val="28"/>
          <w:szCs w:val="24"/>
        </w:rPr>
        <w:t>，肖小姐，0</w:t>
      </w:r>
      <w:r>
        <w:rPr>
          <w:sz w:val="28"/>
          <w:szCs w:val="24"/>
        </w:rPr>
        <w:t>755-85243814/13425118970</w:t>
      </w:r>
    </w:p>
    <w:p>
      <w:pPr>
        <w:rPr>
          <w:sz w:val="28"/>
          <w:szCs w:val="24"/>
        </w:rPr>
      </w:pPr>
      <w:r>
        <w:rPr>
          <w:sz w:val="28"/>
          <w:szCs w:val="24"/>
        </w:rPr>
        <w:t>8</w:t>
      </w:r>
      <w:r>
        <w:rPr>
          <w:rFonts w:hint="eastAsia"/>
          <w:sz w:val="28"/>
          <w:szCs w:val="24"/>
        </w:rPr>
        <w:t>、预计</w:t>
      </w:r>
      <w:r>
        <w:rPr>
          <w:sz w:val="28"/>
          <w:szCs w:val="24"/>
        </w:rPr>
        <w:t>开标时间</w:t>
      </w:r>
      <w:r>
        <w:rPr>
          <w:rFonts w:hint="eastAsia"/>
          <w:sz w:val="28"/>
          <w:szCs w:val="24"/>
        </w:rPr>
        <w:t>：2</w:t>
      </w:r>
      <w:r>
        <w:rPr>
          <w:sz w:val="28"/>
          <w:szCs w:val="24"/>
        </w:rPr>
        <w:t>024</w:t>
      </w:r>
      <w:r>
        <w:rPr>
          <w:rFonts w:hint="eastAsia"/>
          <w:sz w:val="28"/>
          <w:szCs w:val="24"/>
        </w:rPr>
        <w:t>年</w:t>
      </w:r>
      <w:r>
        <w:rPr>
          <w:sz w:val="28"/>
          <w:szCs w:val="24"/>
        </w:rPr>
        <w:t>9</w:t>
      </w:r>
      <w:r>
        <w:rPr>
          <w:rFonts w:hint="eastAsia"/>
          <w:sz w:val="28"/>
          <w:szCs w:val="24"/>
        </w:rPr>
        <w:t>月</w:t>
      </w:r>
      <w:r>
        <w:rPr>
          <w:sz w:val="28"/>
          <w:szCs w:val="24"/>
        </w:rPr>
        <w:t>24</w:t>
      </w:r>
      <w:r>
        <w:rPr>
          <w:rFonts w:hint="eastAsia"/>
          <w:sz w:val="28"/>
          <w:szCs w:val="24"/>
        </w:rPr>
        <w:t>日</w:t>
      </w:r>
    </w:p>
    <w:p>
      <w:pPr>
        <w:rPr>
          <w:sz w:val="28"/>
          <w:szCs w:val="24"/>
        </w:rPr>
      </w:pPr>
      <w:r>
        <w:rPr>
          <w:sz w:val="28"/>
          <w:szCs w:val="24"/>
        </w:rPr>
        <w:t>9</w:t>
      </w:r>
      <w:r>
        <w:rPr>
          <w:rFonts w:hint="eastAsia"/>
          <w:sz w:val="28"/>
          <w:szCs w:val="24"/>
        </w:rPr>
        <w:t>、开标</w:t>
      </w:r>
      <w:r>
        <w:rPr>
          <w:sz w:val="28"/>
          <w:szCs w:val="24"/>
        </w:rPr>
        <w:t>地点</w:t>
      </w:r>
      <w:r>
        <w:rPr>
          <w:rFonts w:hint="eastAsia"/>
          <w:sz w:val="28"/>
          <w:szCs w:val="24"/>
        </w:rPr>
        <w:t>: 广东省深圳市宝安区福海街道重庆路1</w:t>
      </w:r>
      <w:r>
        <w:rPr>
          <w:sz w:val="28"/>
          <w:szCs w:val="24"/>
        </w:rPr>
        <w:t>6</w:t>
      </w:r>
      <w:r>
        <w:rPr>
          <w:rFonts w:hint="eastAsia"/>
          <w:sz w:val="28"/>
          <w:szCs w:val="24"/>
        </w:rPr>
        <w:t>号大族激光全</w:t>
      </w:r>
      <w:r>
        <w:rPr>
          <w:rFonts w:hint="eastAsia"/>
          <w:sz w:val="28"/>
          <w:szCs w:val="24"/>
        </w:rPr>
        <w:lastRenderedPageBreak/>
        <w:t>球智造中心</w:t>
      </w:r>
    </w:p>
    <w:p>
      <w:pPr>
        <w:rPr>
          <w:rStyle w:val="a3"/>
          <w:sz w:val="30"/>
          <w:szCs w:val="30"/>
        </w:rPr>
      </w:pPr>
      <w:r>
        <w:rPr>
          <w:rStyle w:val="a3"/>
          <w:rFonts w:ascii="宋体" w:eastAsia="宋体" w:hAnsi="宋体" w:hint="eastAsia"/>
          <w:sz w:val="30"/>
          <w:szCs w:val="30"/>
        </w:rPr>
        <w:t>六、</w:t>
      </w:r>
      <w:r>
        <w:rPr>
          <w:rStyle w:val="a3"/>
          <w:rFonts w:ascii="宋体" w:eastAsia="宋体" w:hAnsi="宋体"/>
          <w:sz w:val="30"/>
          <w:szCs w:val="30"/>
        </w:rPr>
        <w:t>对本次招标提出询问，请按以下方式联系:</w:t>
      </w:r>
      <w:r>
        <w:rPr>
          <w:rStyle w:val="a3"/>
          <w:rFonts w:ascii="宋体" w:eastAsia="宋体" w:hAnsi="宋体" w:hint="eastAsia"/>
          <w:sz w:val="30"/>
          <w:szCs w:val="30"/>
        </w:rPr>
        <w:t xml:space="preserve"> 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联系人1：肖小姐</w:t>
      </w:r>
      <w:r>
        <w:rPr>
          <w:sz w:val="28"/>
          <w:szCs w:val="28"/>
        </w:rPr>
        <w:tab/>
      </w:r>
      <w:r>
        <w:rPr>
          <w:rFonts w:hint="eastAsia"/>
          <w:sz w:val="28"/>
          <w:szCs w:val="24"/>
        </w:rPr>
        <w:t>0</w:t>
      </w:r>
      <w:r>
        <w:rPr>
          <w:sz w:val="28"/>
          <w:szCs w:val="24"/>
        </w:rPr>
        <w:t>755-85243814/13425118970</w:t>
      </w:r>
      <w:r>
        <w:rPr>
          <w:sz w:val="28"/>
          <w:szCs w:val="28"/>
        </w:rPr>
        <w:tab/>
        <w:t xml:space="preserve"> 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邮箱地址：</w:t>
      </w:r>
      <w:r>
        <w:rPr>
          <w:sz w:val="28"/>
          <w:szCs w:val="28"/>
        </w:rPr>
        <w:t>xiaohp110666@hanslaser.com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联系人2：姜小姐</w:t>
      </w:r>
      <w:r>
        <w:rPr>
          <w:sz w:val="28"/>
          <w:szCs w:val="28"/>
        </w:rPr>
        <w:tab/>
        <w:t xml:space="preserve">0755-26928264 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邮箱地址：</w:t>
      </w:r>
      <w:hyperlink r:id="rId7" w:history="1">
        <w:r>
          <w:rPr>
            <w:sz w:val="28"/>
            <w:szCs w:val="28"/>
          </w:rPr>
          <w:t>jiangq171816@hanslaser.com</w:t>
        </w:r>
      </w:hyperlink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招标监督与投诉：大族激光科技产业集团股份有限公司审计部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电话：</w:t>
      </w:r>
      <w:r>
        <w:rPr>
          <w:sz w:val="28"/>
          <w:szCs w:val="28"/>
        </w:rPr>
        <w:t xml:space="preserve">0755-86632727     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邮箱：</w:t>
      </w:r>
      <w:r>
        <w:rPr>
          <w:sz w:val="28"/>
          <w:szCs w:val="28"/>
        </w:rPr>
        <w:t>shenjibu@hanslaser.com</w:t>
      </w:r>
      <w:bookmarkStart w:id="0" w:name="_GoBack"/>
      <w:bookmarkEnd w:id="0"/>
    </w:p>
    <w:p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rFonts w:hint="eastAsia"/>
          <w:sz w:val="28"/>
          <w:szCs w:val="28"/>
        </w:rPr>
        <w:t>大族激光科技产业集团股份有限公司</w:t>
      </w:r>
    </w:p>
    <w:p>
      <w:pPr>
        <w:ind w:left="4200" w:firstLine="420"/>
        <w:rPr>
          <w:sz w:val="28"/>
          <w:szCs w:val="28"/>
        </w:rPr>
      </w:pPr>
      <w:r>
        <w:rPr>
          <w:rFonts w:hint="eastAsia"/>
          <w:sz w:val="28"/>
          <w:szCs w:val="28"/>
        </w:rPr>
        <w:t>202</w:t>
      </w:r>
      <w:r>
        <w:rPr>
          <w:sz w:val="28"/>
          <w:szCs w:val="28"/>
        </w:rPr>
        <w:t>4</w:t>
      </w:r>
      <w:r>
        <w:rPr>
          <w:rFonts w:hint="eastAsia"/>
          <w:sz w:val="28"/>
          <w:szCs w:val="28"/>
        </w:rPr>
        <w:t>年</w:t>
      </w:r>
      <w:r>
        <w:rPr>
          <w:sz w:val="28"/>
          <w:szCs w:val="28"/>
        </w:rPr>
        <w:t>8</w:t>
      </w:r>
      <w:r>
        <w:rPr>
          <w:rFonts w:hint="eastAsia"/>
          <w:sz w:val="28"/>
          <w:szCs w:val="28"/>
        </w:rPr>
        <w:t>月</w:t>
      </w:r>
      <w:r>
        <w:rPr>
          <w:sz w:val="28"/>
          <w:szCs w:val="28"/>
        </w:rPr>
        <w:t>28</w:t>
      </w:r>
      <w:r>
        <w:rPr>
          <w:rFonts w:hint="eastAsia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/>
  </w:endnote>
  <w:endnote w:type="continuationSeparator" w:id="0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/>
  </w:footnote>
  <w:footnote w:type="continuationSeparator" w:id="0">
    <w:p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334F4"/>
    <w:multiLevelType w:val="hybridMultilevel"/>
    <w:tmpl w:val="3532438A"/>
    <w:lvl w:ilvl="0" w:tplc="F6A6EFD4">
      <w:start w:val="1"/>
      <w:numFmt w:val="japaneseCounting"/>
      <w:lvlText w:val="%1、"/>
      <w:lvlJc w:val="left"/>
      <w:pPr>
        <w:ind w:left="2704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824" w:hanging="420"/>
      </w:pPr>
    </w:lvl>
    <w:lvl w:ilvl="2" w:tplc="0409001B" w:tentative="1">
      <w:start w:val="1"/>
      <w:numFmt w:val="lowerRoman"/>
      <w:lvlText w:val="%3."/>
      <w:lvlJc w:val="right"/>
      <w:pPr>
        <w:ind w:left="3244" w:hanging="420"/>
      </w:pPr>
    </w:lvl>
    <w:lvl w:ilvl="3" w:tplc="0409000F" w:tentative="1">
      <w:start w:val="1"/>
      <w:numFmt w:val="decimal"/>
      <w:lvlText w:val="%4."/>
      <w:lvlJc w:val="left"/>
      <w:pPr>
        <w:ind w:left="3664" w:hanging="420"/>
      </w:pPr>
    </w:lvl>
    <w:lvl w:ilvl="4" w:tplc="04090019" w:tentative="1">
      <w:start w:val="1"/>
      <w:numFmt w:val="lowerLetter"/>
      <w:lvlText w:val="%5)"/>
      <w:lvlJc w:val="left"/>
      <w:pPr>
        <w:ind w:left="4084" w:hanging="420"/>
      </w:pPr>
    </w:lvl>
    <w:lvl w:ilvl="5" w:tplc="0409001B" w:tentative="1">
      <w:start w:val="1"/>
      <w:numFmt w:val="lowerRoman"/>
      <w:lvlText w:val="%6."/>
      <w:lvlJc w:val="right"/>
      <w:pPr>
        <w:ind w:left="4504" w:hanging="420"/>
      </w:pPr>
    </w:lvl>
    <w:lvl w:ilvl="6" w:tplc="0409000F" w:tentative="1">
      <w:start w:val="1"/>
      <w:numFmt w:val="decimal"/>
      <w:lvlText w:val="%7."/>
      <w:lvlJc w:val="left"/>
      <w:pPr>
        <w:ind w:left="4924" w:hanging="420"/>
      </w:pPr>
    </w:lvl>
    <w:lvl w:ilvl="7" w:tplc="04090019" w:tentative="1">
      <w:start w:val="1"/>
      <w:numFmt w:val="lowerLetter"/>
      <w:lvlText w:val="%8)"/>
      <w:lvlJc w:val="left"/>
      <w:pPr>
        <w:ind w:left="5344" w:hanging="420"/>
      </w:pPr>
    </w:lvl>
    <w:lvl w:ilvl="8" w:tplc="0409001B" w:tentative="1">
      <w:start w:val="1"/>
      <w:numFmt w:val="lowerRoman"/>
      <w:lvlText w:val="%9."/>
      <w:lvlJc w:val="right"/>
      <w:pPr>
        <w:ind w:left="5764" w:hanging="420"/>
      </w:pPr>
    </w:lvl>
  </w:abstractNum>
  <w:abstractNum w:abstractNumId="1" w15:restartNumberingAfterBreak="0">
    <w:nsid w:val="510164AF"/>
    <w:multiLevelType w:val="hybridMultilevel"/>
    <w:tmpl w:val="909C25F6"/>
    <w:lvl w:ilvl="0" w:tplc="BEF098BC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chartTrackingRefBased/>
  <w15:docId w15:val="{95E0E325-DE65-4CBA-BAFB-58FBDA75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0">
    <w:name w:val="标题 3 字符"/>
    <w:basedOn w:val="a0"/>
    <w:link w:val="3"/>
    <w:uiPriority w:val="9"/>
    <w:rPr>
      <w:b/>
      <w:bCs/>
      <w:sz w:val="32"/>
      <w:szCs w:val="32"/>
    </w:rPr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List Paragraph"/>
    <w:basedOn w:val="a"/>
    <w:uiPriority w:val="34"/>
    <w:qFormat/>
    <w:pPr>
      <w:ind w:firstLineChars="200" w:firstLine="420"/>
    </w:pPr>
  </w:style>
  <w:style w:type="paragraph" w:styleId="a5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Pr>
      <w:sz w:val="18"/>
      <w:szCs w:val="18"/>
    </w:rPr>
  </w:style>
  <w:style w:type="table" w:styleId="a9">
    <w:name w:val="Table Grid"/>
    <w:basedOn w:val="a1"/>
    <w:uiPriority w:val="39"/>
    <w:qFormat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8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038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iangq171816@hanslaser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3</Pages>
  <Words>194</Words>
  <Characters>1108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hansadmin</dc:creator>
  <cp:keywords/>
  <dc:description/>
  <cp:lastModifiedBy>肖红平</cp:lastModifiedBy>
  <cp:revision>81</cp:revision>
  <cp:lastPrinted>2024-08-28T06:43:00Z</cp:lastPrinted>
  <dcterms:created xsi:type="dcterms:W3CDTF">2024-01-30T07:05:00Z</dcterms:created>
  <dcterms:modified xsi:type="dcterms:W3CDTF">2024-08-28T07:29:00Z</dcterms:modified>
</cp:coreProperties>
</file>