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600192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L</w:t>
      </w:r>
      <w:r>
        <w:rPr>
          <w:rFonts w:ascii="宋体" w:eastAsia="宋体" w:hAnsi="宋体" w:cs="宋体"/>
          <w:b/>
          <w:bCs/>
          <w:kern w:val="0"/>
          <w:sz w:val="36"/>
          <w:szCs w:val="36"/>
        </w:rPr>
        <w:t>ED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芯片分选机标准</w:t>
      </w:r>
      <w:r w:rsidR="000401E6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件-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伺服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2126"/>
      </w:tblGrid>
      <w:tr w:rsidR="00600192" w:rsidRPr="00600192" w:rsidTr="00600192">
        <w:tc>
          <w:tcPr>
            <w:tcW w:w="1838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bCs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bCs/>
                <w:sz w:val="22"/>
                <w:szCs w:val="18"/>
              </w:rPr>
              <w:t>驱动器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bCs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bCs/>
                <w:sz w:val="22"/>
                <w:szCs w:val="18"/>
              </w:rPr>
              <w:t>配置A</w:t>
            </w:r>
          </w:p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bCs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bCs/>
                <w:sz w:val="22"/>
                <w:szCs w:val="18"/>
              </w:rPr>
              <w:t>（200W）</w:t>
            </w:r>
          </w:p>
        </w:tc>
        <w:tc>
          <w:tcPr>
            <w:tcW w:w="2127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bCs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bCs/>
                <w:sz w:val="22"/>
                <w:szCs w:val="18"/>
              </w:rPr>
              <w:t>配置B</w:t>
            </w:r>
          </w:p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bCs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bCs/>
                <w:sz w:val="22"/>
                <w:szCs w:val="18"/>
              </w:rPr>
              <w:t>（400W）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bCs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bCs/>
                <w:sz w:val="22"/>
                <w:szCs w:val="18"/>
              </w:rPr>
              <w:t>配置C</w:t>
            </w:r>
          </w:p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bCs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bCs/>
                <w:sz w:val="22"/>
                <w:szCs w:val="18"/>
              </w:rPr>
              <w:t>（200W）</w:t>
            </w:r>
          </w:p>
        </w:tc>
      </w:tr>
      <w:tr w:rsidR="00600192" w:rsidRPr="00600192" w:rsidTr="00600192">
        <w:tc>
          <w:tcPr>
            <w:tcW w:w="1838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数量（单位）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2000（pcs）</w:t>
            </w:r>
          </w:p>
        </w:tc>
        <w:tc>
          <w:tcPr>
            <w:tcW w:w="2127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8000（pcs）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2000（pcs）</w:t>
            </w:r>
          </w:p>
        </w:tc>
      </w:tr>
      <w:tr w:rsidR="00600192" w:rsidRPr="00600192" w:rsidTr="00600192">
        <w:tc>
          <w:tcPr>
            <w:tcW w:w="1838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伺服电机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配置1</w:t>
            </w:r>
          </w:p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（200W）</w:t>
            </w:r>
          </w:p>
        </w:tc>
        <w:tc>
          <w:tcPr>
            <w:tcW w:w="2127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配置2</w:t>
            </w:r>
          </w:p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（400W）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配置3</w:t>
            </w:r>
          </w:p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（200W）</w:t>
            </w:r>
          </w:p>
        </w:tc>
      </w:tr>
      <w:tr w:rsidR="00600192" w:rsidRPr="00600192" w:rsidTr="00600192">
        <w:tc>
          <w:tcPr>
            <w:tcW w:w="1838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数量（单位）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2000（pcs）</w:t>
            </w:r>
          </w:p>
        </w:tc>
        <w:tc>
          <w:tcPr>
            <w:tcW w:w="2127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8000（pcs）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2000（pcs）</w:t>
            </w:r>
          </w:p>
        </w:tc>
      </w:tr>
      <w:tr w:rsidR="00600192" w:rsidRPr="00600192" w:rsidTr="00600192">
        <w:tc>
          <w:tcPr>
            <w:tcW w:w="1838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测试数量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2</w:t>
            </w:r>
          </w:p>
        </w:tc>
        <w:tc>
          <w:tcPr>
            <w:tcW w:w="2127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8</w:t>
            </w:r>
          </w:p>
        </w:tc>
        <w:tc>
          <w:tcPr>
            <w:tcW w:w="2126" w:type="dxa"/>
          </w:tcPr>
          <w:p w:rsidR="00600192" w:rsidRPr="00600192" w:rsidRDefault="00600192" w:rsidP="00746B1A">
            <w:pPr>
              <w:ind w:firstLineChars="100" w:firstLine="220"/>
              <w:jc w:val="center"/>
              <w:rPr>
                <w:rFonts w:ascii="宋体" w:eastAsia="宋体" w:hAnsi="宋体"/>
                <w:sz w:val="22"/>
                <w:szCs w:val="18"/>
              </w:rPr>
            </w:pPr>
            <w:r w:rsidRPr="00600192">
              <w:rPr>
                <w:rFonts w:ascii="宋体" w:eastAsia="宋体" w:hAnsi="宋体" w:hint="eastAsia"/>
                <w:sz w:val="22"/>
                <w:szCs w:val="18"/>
              </w:rPr>
              <w:t>2</w:t>
            </w:r>
          </w:p>
        </w:tc>
      </w:tr>
    </w:tbl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600192" w:rsidRPr="00600192">
        <w:rPr>
          <w:rFonts w:ascii="宋体" w:eastAsia="宋体" w:hAnsi="宋体"/>
          <w:sz w:val="28"/>
          <w:szCs w:val="24"/>
        </w:rPr>
        <w:t>SCWLJCZB202403006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</w:t>
      </w:r>
      <w:r w:rsidR="00600192">
        <w:rPr>
          <w:rFonts w:ascii="宋体" w:eastAsia="宋体" w:hAnsi="宋体" w:hint="eastAsia"/>
          <w:sz w:val="28"/>
          <w:szCs w:val="24"/>
        </w:rPr>
        <w:t>标准</w:t>
      </w:r>
      <w:r w:rsidR="000401E6" w:rsidRPr="00006C0E">
        <w:rPr>
          <w:rFonts w:ascii="宋体" w:eastAsia="宋体" w:hAnsi="宋体"/>
          <w:sz w:val="28"/>
          <w:szCs w:val="24"/>
        </w:rPr>
        <w:t>件-</w:t>
      </w:r>
      <w:r w:rsidR="00600192">
        <w:rPr>
          <w:rFonts w:ascii="宋体" w:eastAsia="宋体" w:hAnsi="宋体" w:hint="eastAsia"/>
          <w:sz w:val="28"/>
          <w:szCs w:val="24"/>
        </w:rPr>
        <w:t>伺服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3、有合法经营场地；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4、财务状况良好；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5、能提供增值税专用发票；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6、中标方须接受签订大族《供应商合作文件》、《采购框架合同》；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lastRenderedPageBreak/>
        <w:t>7、代理商须提供有效期内的品牌代理授权证书；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8、须有统筹人员及时回复进度、交期以及售后处理情况；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9、投标方须能提供LED分选设备行业批量出货（100台以上，销售合同证明）；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10、投标方须能提供脉冲型200W以及400W近一年3份合计不低于1000台的销售合同；；</w:t>
      </w:r>
    </w:p>
    <w:p w:rsidR="00600192" w:rsidRP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 w:hint="eastAsia"/>
          <w:sz w:val="28"/>
          <w:szCs w:val="24"/>
        </w:rPr>
        <w:t>（</w:t>
      </w:r>
      <w:r w:rsidRPr="00600192">
        <w:rPr>
          <w:rFonts w:ascii="宋体" w:eastAsia="宋体" w:hAnsi="宋体" w:hint="eastAsia"/>
          <w:color w:val="FF0000"/>
          <w:sz w:val="28"/>
          <w:szCs w:val="24"/>
        </w:rPr>
        <w:t>第</w:t>
      </w:r>
      <w:r w:rsidRPr="00600192">
        <w:rPr>
          <w:rFonts w:ascii="宋体" w:eastAsia="宋体" w:hAnsi="宋体"/>
          <w:color w:val="FF0000"/>
          <w:sz w:val="28"/>
          <w:szCs w:val="24"/>
        </w:rPr>
        <w:t>9项与第10项满足其一即可</w:t>
      </w:r>
      <w:r w:rsidRPr="00600192">
        <w:rPr>
          <w:rFonts w:ascii="宋体" w:eastAsia="宋体" w:hAnsi="宋体"/>
          <w:sz w:val="28"/>
          <w:szCs w:val="24"/>
        </w:rPr>
        <w:t>）</w:t>
      </w:r>
    </w:p>
    <w:p w:rsidR="00600192" w:rsidRDefault="00600192" w:rsidP="00600192">
      <w:pPr>
        <w:spacing w:line="360" w:lineRule="auto"/>
        <w:rPr>
          <w:rFonts w:ascii="宋体" w:eastAsia="宋体" w:hAnsi="宋体"/>
          <w:sz w:val="28"/>
          <w:szCs w:val="24"/>
        </w:rPr>
      </w:pPr>
      <w:r w:rsidRPr="00600192">
        <w:rPr>
          <w:rFonts w:ascii="宋体" w:eastAsia="宋体" w:hAnsi="宋体"/>
          <w:sz w:val="28"/>
          <w:szCs w:val="24"/>
        </w:rPr>
        <w:t>11、须提供ISO9001质量体系认证，若代理商自身没有，可提供品牌原厂ISO9001质量体系认证；</w:t>
      </w:r>
    </w:p>
    <w:p w:rsidR="00522BA7" w:rsidRPr="00600192" w:rsidRDefault="00A31094" w:rsidP="00600192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600192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投标保证金</w:t>
      </w:r>
      <w:r w:rsidR="00600192" w:rsidRPr="00600192">
        <w:rPr>
          <w:rFonts w:ascii="宋体" w:eastAsia="宋体" w:hAnsi="宋体"/>
          <w:color w:val="FF0000"/>
          <w:sz w:val="28"/>
          <w:szCs w:val="24"/>
        </w:rPr>
        <w:t>2</w:t>
      </w:r>
      <w:r w:rsidR="00522BA7" w:rsidRPr="00600192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600192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 w:rsidRPr="00600192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履约保证金为中标金额</w:t>
      </w:r>
      <w:r w:rsidR="00600192" w:rsidRPr="00600192">
        <w:rPr>
          <w:rFonts w:ascii="宋体" w:eastAsia="宋体" w:hAnsi="宋体"/>
          <w:color w:val="FF0000"/>
          <w:sz w:val="28"/>
          <w:szCs w:val="24"/>
        </w:rPr>
        <w:t>2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%（中标后缴纳）</w:t>
      </w: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3322AA">
        <w:rPr>
          <w:rFonts w:ascii="宋体" w:eastAsia="宋体" w:hAnsi="宋体"/>
          <w:sz w:val="28"/>
          <w:szCs w:val="24"/>
        </w:rPr>
        <w:t>11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600192">
        <w:rPr>
          <w:rFonts w:ascii="宋体" w:eastAsia="宋体" w:hAnsi="宋体" w:hint="eastAsia"/>
          <w:sz w:val="28"/>
          <w:szCs w:val="24"/>
        </w:rPr>
        <w:t>1</w:t>
      </w:r>
      <w:r w:rsidR="00600192">
        <w:rPr>
          <w:rFonts w:ascii="宋体" w:eastAsia="宋体" w:hAnsi="宋体"/>
          <w:sz w:val="28"/>
          <w:szCs w:val="24"/>
        </w:rPr>
        <w:t>8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FA7BF9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  <w:bookmarkStart w:id="0" w:name="_GoBack"/>
      <w:bookmarkEnd w:id="0"/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B466BC">
        <w:rPr>
          <w:rFonts w:ascii="宋体" w:eastAsia="宋体" w:hAnsi="宋体"/>
          <w:bCs/>
          <w:sz w:val="28"/>
          <w:szCs w:val="24"/>
        </w:rPr>
        <w:t>1</w:t>
      </w:r>
      <w:r w:rsidR="00600192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600192">
        <w:rPr>
          <w:rFonts w:ascii="宋体" w:eastAsia="宋体" w:hAnsi="宋体"/>
          <w:bCs/>
          <w:sz w:val="28"/>
          <w:szCs w:val="24"/>
        </w:rPr>
        <w:t>26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/13212375780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600192">
        <w:rPr>
          <w:rFonts w:ascii="宋体" w:eastAsia="宋体" w:hAnsi="宋体"/>
          <w:bCs/>
          <w:sz w:val="28"/>
          <w:szCs w:val="24"/>
        </w:rPr>
        <w:t>27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600192">
        <w:rPr>
          <w:rFonts w:ascii="宋体" w:eastAsia="宋体" w:hAnsi="宋体" w:hint="eastAsia"/>
          <w:bCs/>
          <w:sz w:val="28"/>
          <w:szCs w:val="24"/>
        </w:rPr>
        <w:t>9:0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lastRenderedPageBreak/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13212375780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E61F5D">
        <w:rPr>
          <w:rFonts w:ascii="宋体" w:eastAsia="宋体" w:hAnsi="宋体"/>
          <w:bCs/>
          <w:sz w:val="28"/>
          <w:szCs w:val="28"/>
        </w:rPr>
        <w:t>8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91707"/>
    <w:rsid w:val="002A63CA"/>
    <w:rsid w:val="002B712B"/>
    <w:rsid w:val="002C04F4"/>
    <w:rsid w:val="002C2823"/>
    <w:rsid w:val="00301690"/>
    <w:rsid w:val="00306543"/>
    <w:rsid w:val="003322AA"/>
    <w:rsid w:val="003773DB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944FF"/>
    <w:rsid w:val="006A0FA0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B466BC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A7BF9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594E5D4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3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60</cp:revision>
  <cp:lastPrinted>2024-01-30T11:34:00Z</cp:lastPrinted>
  <dcterms:created xsi:type="dcterms:W3CDTF">2024-01-30T07:05:00Z</dcterms:created>
  <dcterms:modified xsi:type="dcterms:W3CDTF">2024-03-07T11:29:00Z</dcterms:modified>
</cp:coreProperties>
</file>